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DC2B" w14:textId="368FD178" w:rsidR="007D1845" w:rsidRDefault="007D1845" w:rsidP="007D1845">
      <w:pPr>
        <w:jc w:val="right"/>
        <w:rPr>
          <w:b/>
          <w:bCs/>
        </w:rPr>
      </w:pPr>
      <w:r>
        <w:rPr>
          <w:b/>
          <w:bCs/>
          <w:noProof/>
          <w:lang w:eastAsia="en-GB"/>
        </w:rPr>
        <w:drawing>
          <wp:inline distT="0" distB="0" distL="0" distR="0" wp14:anchorId="4663BA31" wp14:editId="3BA6F68A">
            <wp:extent cx="2126397" cy="7498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9293" cy="775540"/>
                    </a:xfrm>
                    <a:prstGeom prst="rect">
                      <a:avLst/>
                    </a:prstGeom>
                  </pic:spPr>
                </pic:pic>
              </a:graphicData>
            </a:graphic>
          </wp:inline>
        </w:drawing>
      </w:r>
    </w:p>
    <w:p w14:paraId="6916BAA8" w14:textId="77777777" w:rsidR="005030B5" w:rsidRDefault="005030B5" w:rsidP="00200D17">
      <w:pPr>
        <w:jc w:val="center"/>
        <w:rPr>
          <w:b/>
          <w:bCs/>
          <w:color w:val="1F3864" w:themeColor="accent1" w:themeShade="80"/>
          <w:sz w:val="28"/>
          <w:szCs w:val="28"/>
        </w:rPr>
      </w:pPr>
    </w:p>
    <w:p w14:paraId="1461A501" w14:textId="0B702A62" w:rsidR="00966A08" w:rsidRPr="005030B5" w:rsidRDefault="00D973D4" w:rsidP="00200D17">
      <w:pPr>
        <w:jc w:val="center"/>
        <w:rPr>
          <w:b/>
          <w:bCs/>
          <w:color w:val="1F3864" w:themeColor="accent1" w:themeShade="80"/>
          <w:sz w:val="32"/>
          <w:szCs w:val="32"/>
        </w:rPr>
      </w:pPr>
      <w:r w:rsidRPr="005030B5">
        <w:rPr>
          <w:b/>
          <w:bCs/>
          <w:color w:val="1F3864" w:themeColor="accent1" w:themeShade="80"/>
          <w:sz w:val="32"/>
          <w:szCs w:val="32"/>
        </w:rPr>
        <w:t>CASE STUDY – ADVANCED SECURE TECHNOLOGIES</w:t>
      </w:r>
    </w:p>
    <w:p w14:paraId="0243E9DC" w14:textId="77777777" w:rsidR="007B13B5" w:rsidRPr="005030B5" w:rsidRDefault="007B13B5">
      <w:pPr>
        <w:rPr>
          <w:color w:val="2F5496" w:themeColor="accent1" w:themeShade="BF"/>
          <w:sz w:val="32"/>
          <w:szCs w:val="32"/>
        </w:rPr>
      </w:pPr>
    </w:p>
    <w:p w14:paraId="1CDE82B0" w14:textId="2E976D2B" w:rsidR="009076E4" w:rsidRPr="005030B5" w:rsidRDefault="009076E4">
      <w:pPr>
        <w:rPr>
          <w:color w:val="2F5496" w:themeColor="accent1" w:themeShade="BF"/>
          <w:sz w:val="32"/>
          <w:szCs w:val="32"/>
        </w:rPr>
      </w:pPr>
      <w:r w:rsidRPr="005030B5">
        <w:rPr>
          <w:color w:val="2F5496" w:themeColor="accent1" w:themeShade="BF"/>
          <w:sz w:val="32"/>
          <w:szCs w:val="32"/>
        </w:rPr>
        <w:t>Advanced Secure are a global company that specialises in protecting organisations against document fraud.</w:t>
      </w:r>
    </w:p>
    <w:p w14:paraId="61895D3B" w14:textId="4238936C" w:rsidR="009076E4" w:rsidRPr="005030B5" w:rsidRDefault="009076E4">
      <w:pPr>
        <w:rPr>
          <w:color w:val="2F5496" w:themeColor="accent1" w:themeShade="BF"/>
          <w:sz w:val="32"/>
          <w:szCs w:val="32"/>
        </w:rPr>
      </w:pPr>
      <w:r w:rsidRPr="005030B5">
        <w:rPr>
          <w:color w:val="2F5496" w:themeColor="accent1" w:themeShade="BF"/>
          <w:sz w:val="32"/>
          <w:szCs w:val="32"/>
        </w:rPr>
        <w:t xml:space="preserve">They have a growing team of sales, IT </w:t>
      </w:r>
      <w:r w:rsidR="00D973D4" w:rsidRPr="005030B5">
        <w:rPr>
          <w:color w:val="2F5496" w:themeColor="accent1" w:themeShade="BF"/>
          <w:sz w:val="32"/>
          <w:szCs w:val="32"/>
        </w:rPr>
        <w:t xml:space="preserve">and </w:t>
      </w:r>
      <w:r w:rsidRPr="005030B5">
        <w:rPr>
          <w:color w:val="2F5496" w:themeColor="accent1" w:themeShade="BF"/>
          <w:sz w:val="32"/>
          <w:szCs w:val="32"/>
        </w:rPr>
        <w:t xml:space="preserve">marketing staff that spend </w:t>
      </w:r>
      <w:proofErr w:type="gramStart"/>
      <w:r w:rsidRPr="005030B5">
        <w:rPr>
          <w:color w:val="2F5496" w:themeColor="accent1" w:themeShade="BF"/>
          <w:sz w:val="32"/>
          <w:szCs w:val="32"/>
        </w:rPr>
        <w:t>the majority of</w:t>
      </w:r>
      <w:proofErr w:type="gramEnd"/>
      <w:r w:rsidRPr="005030B5">
        <w:rPr>
          <w:color w:val="2F5496" w:themeColor="accent1" w:themeShade="BF"/>
          <w:sz w:val="32"/>
          <w:szCs w:val="32"/>
        </w:rPr>
        <w:t xml:space="preserve"> their working day at a workstation. They were keen to ensure that their staff were aware of how to set up their workstations, stretch regularly and schedule breaks into their day to ensure that they do not suffer chronic health issues related to workstation use.</w:t>
      </w:r>
    </w:p>
    <w:p w14:paraId="71B24D7B" w14:textId="1D601600" w:rsidR="009076E4" w:rsidRPr="005030B5" w:rsidRDefault="007B13B5">
      <w:pPr>
        <w:rPr>
          <w:color w:val="2F5496" w:themeColor="accent1" w:themeShade="BF"/>
          <w:sz w:val="32"/>
          <w:szCs w:val="32"/>
        </w:rPr>
      </w:pPr>
      <w:r w:rsidRPr="005030B5">
        <w:rPr>
          <w:color w:val="2F5496" w:themeColor="accent1" w:themeShade="BF"/>
          <w:sz w:val="32"/>
          <w:szCs w:val="32"/>
        </w:rPr>
        <w:t xml:space="preserve">They contacted Alium who then proposed that all staff  could receive </w:t>
      </w:r>
      <w:r w:rsidR="009076E4" w:rsidRPr="005030B5">
        <w:rPr>
          <w:color w:val="2F5496" w:themeColor="accent1" w:themeShade="BF"/>
          <w:sz w:val="32"/>
          <w:szCs w:val="32"/>
        </w:rPr>
        <w:t>an hour long presentation that brought to life how long-term works</w:t>
      </w:r>
      <w:r w:rsidRPr="005030B5">
        <w:rPr>
          <w:color w:val="2F5496" w:themeColor="accent1" w:themeShade="BF"/>
          <w:sz w:val="32"/>
          <w:szCs w:val="32"/>
        </w:rPr>
        <w:t>t</w:t>
      </w:r>
      <w:r w:rsidR="009076E4" w:rsidRPr="005030B5">
        <w:rPr>
          <w:color w:val="2F5496" w:themeColor="accent1" w:themeShade="BF"/>
          <w:sz w:val="32"/>
          <w:szCs w:val="32"/>
        </w:rPr>
        <w:t>ation use can lead to musculoskeletal issues</w:t>
      </w:r>
      <w:r w:rsidR="005A3EBA" w:rsidRPr="005030B5">
        <w:rPr>
          <w:color w:val="2F5496" w:themeColor="accent1" w:themeShade="BF"/>
          <w:sz w:val="32"/>
          <w:szCs w:val="32"/>
        </w:rPr>
        <w:t>, eye fatigue</w:t>
      </w:r>
      <w:r w:rsidR="0032472A" w:rsidRPr="005030B5">
        <w:rPr>
          <w:color w:val="2F5496" w:themeColor="accent1" w:themeShade="BF"/>
          <w:sz w:val="32"/>
          <w:szCs w:val="32"/>
        </w:rPr>
        <w:t xml:space="preserve"> and other chronic health issues </w:t>
      </w:r>
      <w:r w:rsidR="009076E4" w:rsidRPr="005030B5">
        <w:rPr>
          <w:color w:val="2F5496" w:themeColor="accent1" w:themeShade="BF"/>
          <w:sz w:val="32"/>
          <w:szCs w:val="32"/>
        </w:rPr>
        <w:t xml:space="preserve">if the </w:t>
      </w:r>
      <w:r w:rsidRPr="005030B5">
        <w:rPr>
          <w:color w:val="2F5496" w:themeColor="accent1" w:themeShade="BF"/>
          <w:sz w:val="32"/>
          <w:szCs w:val="32"/>
        </w:rPr>
        <w:t xml:space="preserve">equipment, </w:t>
      </w:r>
      <w:r w:rsidR="009076E4" w:rsidRPr="005030B5">
        <w:rPr>
          <w:color w:val="2F5496" w:themeColor="accent1" w:themeShade="BF"/>
          <w:sz w:val="32"/>
          <w:szCs w:val="32"/>
        </w:rPr>
        <w:t>work</w:t>
      </w:r>
      <w:r w:rsidRPr="005030B5">
        <w:rPr>
          <w:color w:val="2F5496" w:themeColor="accent1" w:themeShade="BF"/>
          <w:sz w:val="32"/>
          <w:szCs w:val="32"/>
        </w:rPr>
        <w:t>station</w:t>
      </w:r>
      <w:r w:rsidR="009076E4" w:rsidRPr="005030B5">
        <w:rPr>
          <w:color w:val="2F5496" w:themeColor="accent1" w:themeShade="BF"/>
          <w:sz w:val="32"/>
          <w:szCs w:val="32"/>
        </w:rPr>
        <w:t xml:space="preserve"> set up and working day are not </w:t>
      </w:r>
      <w:r w:rsidRPr="005030B5">
        <w:rPr>
          <w:color w:val="2F5496" w:themeColor="accent1" w:themeShade="BF"/>
          <w:sz w:val="32"/>
          <w:szCs w:val="32"/>
        </w:rPr>
        <w:t xml:space="preserve">considered and adjusted </w:t>
      </w:r>
      <w:r w:rsidR="009076E4" w:rsidRPr="005030B5">
        <w:rPr>
          <w:color w:val="2F5496" w:themeColor="accent1" w:themeShade="BF"/>
          <w:sz w:val="32"/>
          <w:szCs w:val="32"/>
        </w:rPr>
        <w:t xml:space="preserve">– </w:t>
      </w:r>
      <w:r w:rsidR="0032472A" w:rsidRPr="005030B5">
        <w:rPr>
          <w:color w:val="2F5496" w:themeColor="accent1" w:themeShade="BF"/>
          <w:sz w:val="32"/>
          <w:szCs w:val="32"/>
        </w:rPr>
        <w:t>explaining</w:t>
      </w:r>
      <w:r w:rsidR="009076E4" w:rsidRPr="005030B5">
        <w:rPr>
          <w:color w:val="2F5496" w:themeColor="accent1" w:themeShade="BF"/>
          <w:sz w:val="32"/>
          <w:szCs w:val="32"/>
        </w:rPr>
        <w:t xml:space="preserve"> that small changes can make a big difference.</w:t>
      </w:r>
    </w:p>
    <w:p w14:paraId="3DAC6F39" w14:textId="6B1D5DBA" w:rsidR="009076E4" w:rsidRPr="005030B5" w:rsidRDefault="009076E4">
      <w:pPr>
        <w:rPr>
          <w:color w:val="2F5496" w:themeColor="accent1" w:themeShade="BF"/>
          <w:sz w:val="32"/>
          <w:szCs w:val="32"/>
        </w:rPr>
      </w:pPr>
      <w:r w:rsidRPr="005030B5">
        <w:rPr>
          <w:color w:val="2F5496" w:themeColor="accent1" w:themeShade="BF"/>
          <w:sz w:val="32"/>
          <w:szCs w:val="32"/>
        </w:rPr>
        <w:t>Following the training an individual assessment of each member of staff was undertaken and they were shown how to adjust the chair, how to position the screens and</w:t>
      </w:r>
      <w:r w:rsidR="0032472A" w:rsidRPr="005030B5">
        <w:rPr>
          <w:color w:val="2F5496" w:themeColor="accent1" w:themeShade="BF"/>
          <w:sz w:val="32"/>
          <w:szCs w:val="32"/>
        </w:rPr>
        <w:t xml:space="preserve"> other desktop equipment and</w:t>
      </w:r>
      <w:r w:rsidRPr="005030B5">
        <w:rPr>
          <w:color w:val="2F5496" w:themeColor="accent1" w:themeShade="BF"/>
          <w:sz w:val="32"/>
          <w:szCs w:val="32"/>
        </w:rPr>
        <w:t xml:space="preserve"> how to move and stretch to prevent sedentary positions.</w:t>
      </w:r>
    </w:p>
    <w:p w14:paraId="3C225812" w14:textId="4FC5974A" w:rsidR="009076E4" w:rsidRPr="005030B5" w:rsidRDefault="009076E4">
      <w:pPr>
        <w:rPr>
          <w:color w:val="2F5496" w:themeColor="accent1" w:themeShade="BF"/>
          <w:sz w:val="32"/>
          <w:szCs w:val="32"/>
        </w:rPr>
      </w:pPr>
      <w:r w:rsidRPr="005030B5">
        <w:rPr>
          <w:color w:val="2F5496" w:themeColor="accent1" w:themeShade="BF"/>
          <w:sz w:val="32"/>
          <w:szCs w:val="32"/>
        </w:rPr>
        <w:t>Georgina, one of the Directors said:</w:t>
      </w:r>
    </w:p>
    <w:p w14:paraId="2E437F7E" w14:textId="64512EB6" w:rsidR="009076E4" w:rsidRPr="005030B5" w:rsidRDefault="009076E4">
      <w:pPr>
        <w:rPr>
          <w:color w:val="2F5496" w:themeColor="accent1" w:themeShade="BF"/>
          <w:sz w:val="32"/>
          <w:szCs w:val="32"/>
        </w:rPr>
      </w:pPr>
      <w:r w:rsidRPr="005030B5">
        <w:rPr>
          <w:color w:val="2F5496" w:themeColor="accent1" w:themeShade="BF"/>
          <w:sz w:val="32"/>
          <w:szCs w:val="32"/>
        </w:rPr>
        <w:t>‘’</w:t>
      </w:r>
      <w:r w:rsidR="007B1022" w:rsidRPr="005030B5">
        <w:rPr>
          <w:color w:val="2F5496" w:themeColor="accent1" w:themeShade="BF"/>
          <w:sz w:val="32"/>
          <w:szCs w:val="32"/>
        </w:rPr>
        <w:t xml:space="preserve">The health and wellbeing of our employees is paramount to the business and we found Claire to be fantastic in delivering the presentation and providing the assessments.  Her knowledge and experience were </w:t>
      </w:r>
      <w:proofErr w:type="gramStart"/>
      <w:r w:rsidR="007B1022" w:rsidRPr="005030B5">
        <w:rPr>
          <w:color w:val="2F5496" w:themeColor="accent1" w:themeShade="BF"/>
          <w:sz w:val="32"/>
          <w:szCs w:val="32"/>
        </w:rPr>
        <w:t>exceptional</w:t>
      </w:r>
      <w:proofErr w:type="gramEnd"/>
      <w:r w:rsidR="007B1022" w:rsidRPr="005030B5">
        <w:rPr>
          <w:color w:val="2F5496" w:themeColor="accent1" w:themeShade="BF"/>
          <w:sz w:val="32"/>
          <w:szCs w:val="32"/>
        </w:rPr>
        <w:t xml:space="preserve"> and she was very personable.  I would highly recommend Alium Safety to other businesses and we will not hesitate to use them ourselves again</w:t>
      </w:r>
      <w:r w:rsidR="00226935" w:rsidRPr="005030B5">
        <w:rPr>
          <w:color w:val="2F5496" w:themeColor="accent1" w:themeShade="BF"/>
          <w:sz w:val="32"/>
          <w:szCs w:val="32"/>
        </w:rPr>
        <w:t>’’</w:t>
      </w:r>
    </w:p>
    <w:p w14:paraId="2F45FC10" w14:textId="2AE3AEA8" w:rsidR="00226935" w:rsidRPr="005030B5" w:rsidRDefault="00226935">
      <w:pPr>
        <w:rPr>
          <w:color w:val="2F5496" w:themeColor="accent1" w:themeShade="BF"/>
          <w:sz w:val="32"/>
          <w:szCs w:val="32"/>
        </w:rPr>
      </w:pPr>
    </w:p>
    <w:p w14:paraId="7BB02963" w14:textId="77777777" w:rsidR="00226935" w:rsidRPr="005030B5" w:rsidRDefault="00226935">
      <w:pPr>
        <w:rPr>
          <w:color w:val="2F5496" w:themeColor="accent1" w:themeShade="BF"/>
          <w:sz w:val="32"/>
          <w:szCs w:val="32"/>
        </w:rPr>
      </w:pPr>
    </w:p>
    <w:sectPr w:rsidR="00226935" w:rsidRPr="005030B5" w:rsidSect="005030B5">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E4"/>
    <w:rsid w:val="00073CD5"/>
    <w:rsid w:val="00200D17"/>
    <w:rsid w:val="00226935"/>
    <w:rsid w:val="0032472A"/>
    <w:rsid w:val="005030B5"/>
    <w:rsid w:val="005A3EBA"/>
    <w:rsid w:val="007B1022"/>
    <w:rsid w:val="007B13B5"/>
    <w:rsid w:val="007D1845"/>
    <w:rsid w:val="009076E4"/>
    <w:rsid w:val="00964F9B"/>
    <w:rsid w:val="00966A08"/>
    <w:rsid w:val="00A608B7"/>
    <w:rsid w:val="00D973D4"/>
    <w:rsid w:val="00F1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5B3A"/>
  <w15:docId w15:val="{6CB42DBE-DDC6-4AD3-812C-D41F6443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burt</dc:creator>
  <cp:lastModifiedBy>claire burt</cp:lastModifiedBy>
  <cp:revision>4</cp:revision>
  <dcterms:created xsi:type="dcterms:W3CDTF">2020-09-04T09:10:00Z</dcterms:created>
  <dcterms:modified xsi:type="dcterms:W3CDTF">2020-09-04T09:11:00Z</dcterms:modified>
</cp:coreProperties>
</file>